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152F49B4" w14:textId="38B860DA" w:rsidR="00477947" w:rsidRPr="00700F10" w:rsidRDefault="00477947" w:rsidP="00700F10">
      <w:pPr>
        <w:spacing w:after="240" w:line="288" w:lineRule="auto"/>
        <w:rPr>
          <w:rFonts w:ascii="Arial" w:eastAsiaTheme="minorEastAsia" w:hAnsi="Arial" w:cs="Arial"/>
          <w:i/>
          <w:iCs/>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3FE41626" w:rsidR="00107114" w:rsidRDefault="00000000" w:rsidP="52794E79">
      <w:pPr>
        <w:rPr>
          <w:rFonts w:ascii="Arial" w:hAnsi="Arial" w:cs="Arial"/>
          <w:sz w:val="24"/>
          <w:szCs w:val="24"/>
        </w:rPr>
      </w:pPr>
      <w:sdt>
        <w:sdtPr>
          <w:rPr>
            <w:rFonts w:ascii="Arial" w:hAnsi="Arial" w:cs="Arial"/>
            <w:b/>
            <w:bCs/>
            <w:sz w:val="24"/>
            <w:szCs w:val="24"/>
          </w:rPr>
          <w:id w:val="-1454715962"/>
          <w14:checkbox>
            <w14:checked w14:val="0"/>
            <w14:checkedState w14:val="2612" w14:font="MS Gothic"/>
            <w14:uncheckedState w14:val="2610" w14:font="MS Gothic"/>
          </w14:checkbox>
        </w:sdtPr>
        <w:sdtContent>
          <w:r w:rsidR="00FD2B84">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57BDC748" w:rsidR="008654C7" w:rsidRDefault="00000000"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Content>
          <w:r w:rsidR="00001863">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70CFFCCF" w:rsidR="008654C7" w:rsidRDefault="00000000" w:rsidP="008654C7">
      <w:pPr>
        <w:rPr>
          <w:rFonts w:ascii="Arial" w:hAnsi="Arial" w:cs="Arial"/>
          <w:sz w:val="24"/>
          <w:szCs w:val="24"/>
        </w:rPr>
      </w:pPr>
      <w:sdt>
        <w:sdtPr>
          <w:rPr>
            <w:rFonts w:ascii="Arial" w:hAnsi="Arial" w:cs="Arial"/>
            <w:b/>
            <w:bCs/>
            <w:sz w:val="24"/>
            <w:szCs w:val="24"/>
          </w:rPr>
          <w:id w:val="-552776102"/>
          <w14:checkbox>
            <w14:checked w14:val="1"/>
            <w14:checkedState w14:val="2612" w14:font="MS Gothic"/>
            <w14:uncheckedState w14:val="2610" w14:font="MS Gothic"/>
          </w14:checkbox>
        </w:sdtPr>
        <w:sdtContent>
          <w:r w:rsidR="00001863">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3CD0EA56" w:rsidR="002E0162" w:rsidRPr="00CA44B1" w:rsidRDefault="00C775DB" w:rsidP="002E0162">
            <w:pPr>
              <w:spacing w:before="60" w:after="60"/>
              <w:rPr>
                <w:rFonts w:ascii="Arial" w:hAnsi="Arial" w:cs="Arial"/>
                <w:sz w:val="24"/>
                <w:szCs w:val="24"/>
              </w:rPr>
            </w:pPr>
            <w:r>
              <w:rPr>
                <w:rFonts w:ascii="Arial" w:hAnsi="Arial" w:cs="Arial"/>
                <w:sz w:val="24"/>
                <w:szCs w:val="24"/>
              </w:rPr>
              <w:t>1.1.5</w:t>
            </w:r>
          </w:p>
        </w:tc>
        <w:tc>
          <w:tcPr>
            <w:tcW w:w="4597" w:type="dxa"/>
          </w:tcPr>
          <w:p w14:paraId="516E74D9" w14:textId="41305620" w:rsidR="002E0162" w:rsidRPr="0054130A" w:rsidRDefault="0054130A" w:rsidP="0054130A">
            <w:pPr>
              <w:rPr>
                <w:rFonts w:ascii="Arial" w:hAnsi="Arial" w:cs="Arial"/>
                <w:color w:val="000000"/>
                <w:sz w:val="24"/>
                <w:szCs w:val="24"/>
              </w:rPr>
            </w:pPr>
            <w:r w:rsidRPr="0054130A">
              <w:rPr>
                <w:rFonts w:ascii="Arial" w:hAnsi="Arial" w:cs="Arial"/>
                <w:color w:val="000000"/>
                <w:sz w:val="24"/>
                <w:szCs w:val="24"/>
              </w:rPr>
              <w:t>Social Value: Tackling Economic Inequality</w:t>
            </w:r>
          </w:p>
        </w:tc>
        <w:tc>
          <w:tcPr>
            <w:tcW w:w="3005" w:type="dxa"/>
          </w:tcPr>
          <w:p w14:paraId="158590D6" w14:textId="4B8A8234" w:rsidR="002E0162" w:rsidRPr="00CA44B1" w:rsidRDefault="00111368"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2183601F" w:rsidR="002E0162" w:rsidRPr="00CA44B1" w:rsidRDefault="00111368"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2DE8ACB2" w:rsidR="002E0162" w:rsidRPr="00CA44B1" w:rsidRDefault="000F4D9B" w:rsidP="002E0162">
            <w:pPr>
              <w:spacing w:before="60" w:after="60"/>
              <w:rPr>
                <w:rFonts w:ascii="Arial" w:hAnsi="Arial" w:cs="Arial"/>
                <w:sz w:val="24"/>
                <w:szCs w:val="24"/>
              </w:rPr>
            </w:pPr>
            <w:r>
              <w:rPr>
                <w:rFonts w:ascii="Arial" w:hAnsi="Arial" w:cs="Arial"/>
                <w:sz w:val="24"/>
                <w:szCs w:val="24"/>
              </w:rPr>
              <w:t>1435</w:t>
            </w:r>
          </w:p>
        </w:tc>
      </w:tr>
    </w:tbl>
    <w:p w14:paraId="701F3150" w14:textId="77777777" w:rsidR="000002BC" w:rsidRDefault="000002BC" w:rsidP="52794E79">
      <w:pPr>
        <w:rPr>
          <w:rFonts w:ascii="Arial" w:hAnsi="Arial" w:cs="Arial"/>
          <w:b/>
          <w:bCs/>
          <w:sz w:val="24"/>
          <w:szCs w:val="24"/>
        </w:rPr>
      </w:pPr>
    </w:p>
    <w:p w14:paraId="2583FF42" w14:textId="314F1E1A" w:rsidR="00441291" w:rsidRDefault="001C7985" w:rsidP="52794E79">
      <w:pPr>
        <w:rPr>
          <w:rFonts w:ascii="Arial" w:hAnsi="Arial" w:cs="Arial"/>
          <w:b/>
          <w:bCs/>
          <w:sz w:val="24"/>
          <w:szCs w:val="24"/>
        </w:rPr>
      </w:pPr>
      <w:r>
        <w:rPr>
          <w:rFonts w:ascii="Arial" w:hAnsi="Arial" w:cs="Arial"/>
          <w:b/>
          <w:bCs/>
          <w:sz w:val="24"/>
          <w:szCs w:val="24"/>
        </w:rPr>
        <w:t>Response to Question:</w:t>
      </w:r>
    </w:p>
    <w:p w14:paraId="66D99E07" w14:textId="77777777" w:rsidR="00BB643F" w:rsidRPr="00A9183E" w:rsidRDefault="00BB643F" w:rsidP="00BB643F">
      <w:pPr>
        <w:autoSpaceDN w:val="0"/>
        <w:spacing w:after="0" w:line="240" w:lineRule="auto"/>
        <w:rPr>
          <w:rFonts w:ascii="Open Sans" w:hAnsi="Open Sans" w:cs="Open Sans"/>
          <w:i/>
          <w:iCs/>
          <w:sz w:val="20"/>
          <w:szCs w:val="20"/>
        </w:rPr>
      </w:pPr>
      <w:r w:rsidRPr="00AC04F2">
        <w:rPr>
          <w:rFonts w:ascii="Arial" w:hAnsi="Arial" w:cs="Arial"/>
          <w:sz w:val="24"/>
          <w:szCs w:val="24"/>
        </w:rPr>
        <w:t xml:space="preserve">AoC </w:t>
      </w:r>
      <w:r>
        <w:rPr>
          <w:rFonts w:ascii="Arial" w:hAnsi="Arial" w:cs="Arial"/>
          <w:sz w:val="24"/>
          <w:szCs w:val="24"/>
        </w:rPr>
        <w:t xml:space="preserve">are committed to providing high-quality career opportunities for individuals who face barriers to employment. We are an inclusive organisation, where skill development and progression opportunities are equitable. </w:t>
      </w:r>
    </w:p>
    <w:p w14:paraId="459054B3" w14:textId="77777777" w:rsidR="00BB643F" w:rsidRDefault="00BB643F" w:rsidP="00BB643F">
      <w:pPr>
        <w:autoSpaceDN w:val="0"/>
        <w:spacing w:after="0" w:line="240" w:lineRule="auto"/>
        <w:rPr>
          <w:rFonts w:ascii="Arial" w:hAnsi="Arial" w:cs="Arial"/>
          <w:sz w:val="24"/>
          <w:szCs w:val="24"/>
        </w:rPr>
      </w:pPr>
    </w:p>
    <w:p w14:paraId="4D0E2EEB" w14:textId="77777777" w:rsidR="00BB643F" w:rsidRPr="00794489" w:rsidRDefault="00BB643F" w:rsidP="00BB643F">
      <w:pPr>
        <w:autoSpaceDN w:val="0"/>
        <w:spacing w:after="0" w:line="240" w:lineRule="auto"/>
        <w:rPr>
          <w:rFonts w:ascii="Arial" w:hAnsi="Arial" w:cs="Arial"/>
          <w:sz w:val="24"/>
          <w:szCs w:val="24"/>
        </w:rPr>
      </w:pPr>
      <w:r>
        <w:rPr>
          <w:rFonts w:ascii="Arial" w:hAnsi="Arial" w:cs="Arial"/>
          <w:sz w:val="24"/>
          <w:szCs w:val="24"/>
        </w:rPr>
        <w:t xml:space="preserve">We </w:t>
      </w:r>
      <w:r w:rsidRPr="00794489">
        <w:rPr>
          <w:rFonts w:ascii="Arial" w:hAnsi="Arial" w:cs="Arial"/>
          <w:sz w:val="24"/>
          <w:szCs w:val="24"/>
        </w:rPr>
        <w:t xml:space="preserve">commit to supporting a minimum of one Industry Placement student per year, in the Management and Administration T Level Route. Working in the events directorate, students will have the opportunity to support the coordination and facilitation of our high-profile FE sector events and gain meaningful experiences which support their progression to employment in a high growth sector. Over the next five years it is our ambition to grow our talent pool by using training and work placement opportunities. </w:t>
      </w:r>
    </w:p>
    <w:p w14:paraId="342AC9AF" w14:textId="77777777" w:rsidR="00BB643F" w:rsidRPr="00794489" w:rsidRDefault="00BB643F" w:rsidP="00BB643F">
      <w:pPr>
        <w:autoSpaceDN w:val="0"/>
        <w:spacing w:after="0" w:line="240" w:lineRule="auto"/>
        <w:rPr>
          <w:rFonts w:ascii="Arial" w:hAnsi="Arial" w:cs="Arial"/>
          <w:sz w:val="24"/>
          <w:szCs w:val="24"/>
        </w:rPr>
      </w:pPr>
    </w:p>
    <w:p w14:paraId="68881005"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 xml:space="preserve">Industry Placement opportunities will be promoted to providers near AoC’s London office. We will reimburse student travel and subsistence, removing barriers to participation. We do not anticipate additional costs for the student, such as equipment or specific work attire however, AoC will provide these, as required.  We will work with providers to ensure any adjustments to the workplace or additional support needs that a student may have, are met by AoC throughout the placement. </w:t>
      </w:r>
    </w:p>
    <w:p w14:paraId="46DB7AAA" w14:textId="77777777" w:rsidR="00BB643F" w:rsidRPr="00794489" w:rsidRDefault="00BB643F" w:rsidP="00BB643F">
      <w:pPr>
        <w:autoSpaceDN w:val="0"/>
        <w:spacing w:after="0" w:line="240" w:lineRule="auto"/>
        <w:rPr>
          <w:rFonts w:ascii="Arial" w:hAnsi="Arial" w:cs="Arial"/>
          <w:sz w:val="24"/>
          <w:szCs w:val="24"/>
        </w:rPr>
      </w:pPr>
    </w:p>
    <w:p w14:paraId="6CFDA658"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The Department for Education’s Employer Skills Survey 2019 identified a range of skills gaps in the future workforce. Among these were:</w:t>
      </w:r>
    </w:p>
    <w:p w14:paraId="59E36EF6" w14:textId="77777777" w:rsidR="00BB643F" w:rsidRPr="00794489" w:rsidRDefault="00BB643F" w:rsidP="00BB643F">
      <w:pPr>
        <w:autoSpaceDN w:val="0"/>
        <w:spacing w:after="0" w:line="240" w:lineRule="auto"/>
        <w:rPr>
          <w:rFonts w:ascii="Arial" w:hAnsi="Arial" w:cs="Arial"/>
          <w:sz w:val="24"/>
          <w:szCs w:val="24"/>
        </w:rPr>
      </w:pPr>
    </w:p>
    <w:p w14:paraId="0524A9EA" w14:textId="77777777" w:rsidR="00BB643F" w:rsidRPr="00794489" w:rsidRDefault="00BB643F" w:rsidP="00BB643F">
      <w:pPr>
        <w:pStyle w:val="ListParagraph"/>
        <w:numPr>
          <w:ilvl w:val="0"/>
          <w:numId w:val="5"/>
        </w:numPr>
        <w:autoSpaceDN w:val="0"/>
        <w:spacing w:after="0" w:line="240" w:lineRule="auto"/>
        <w:rPr>
          <w:rFonts w:ascii="Arial" w:hAnsi="Arial" w:cs="Arial"/>
          <w:sz w:val="24"/>
          <w:szCs w:val="24"/>
        </w:rPr>
      </w:pPr>
      <w:r w:rsidRPr="00794489">
        <w:rPr>
          <w:rFonts w:ascii="Arial" w:hAnsi="Arial" w:cs="Arial"/>
          <w:sz w:val="24"/>
          <w:szCs w:val="24"/>
        </w:rPr>
        <w:t xml:space="preserve">personal skills </w:t>
      </w:r>
    </w:p>
    <w:p w14:paraId="6A97219D" w14:textId="77777777" w:rsidR="00BB643F" w:rsidRPr="00794489" w:rsidRDefault="00BB643F" w:rsidP="00BB643F">
      <w:pPr>
        <w:pStyle w:val="ListParagraph"/>
        <w:numPr>
          <w:ilvl w:val="0"/>
          <w:numId w:val="5"/>
        </w:numPr>
        <w:autoSpaceDN w:val="0"/>
        <w:spacing w:after="0" w:line="240" w:lineRule="auto"/>
        <w:rPr>
          <w:rFonts w:ascii="Arial" w:hAnsi="Arial" w:cs="Arial"/>
          <w:sz w:val="24"/>
          <w:szCs w:val="24"/>
        </w:rPr>
      </w:pPr>
      <w:r w:rsidRPr="00794489">
        <w:rPr>
          <w:rFonts w:ascii="Arial" w:hAnsi="Arial" w:cs="Arial"/>
          <w:sz w:val="24"/>
          <w:szCs w:val="24"/>
        </w:rPr>
        <w:t>digital skills</w:t>
      </w:r>
    </w:p>
    <w:p w14:paraId="42F1794C" w14:textId="77777777" w:rsidR="00BB643F" w:rsidRPr="00794489" w:rsidRDefault="00BB643F" w:rsidP="00BB643F">
      <w:pPr>
        <w:pStyle w:val="ListParagraph"/>
        <w:numPr>
          <w:ilvl w:val="0"/>
          <w:numId w:val="5"/>
        </w:numPr>
        <w:autoSpaceDN w:val="0"/>
        <w:spacing w:after="0" w:line="240" w:lineRule="auto"/>
        <w:rPr>
          <w:rFonts w:ascii="Arial" w:hAnsi="Arial" w:cs="Arial"/>
          <w:sz w:val="24"/>
          <w:szCs w:val="24"/>
        </w:rPr>
      </w:pPr>
      <w:r w:rsidRPr="00794489">
        <w:rPr>
          <w:rFonts w:ascii="Arial" w:hAnsi="Arial" w:cs="Arial"/>
          <w:sz w:val="24"/>
          <w:szCs w:val="24"/>
        </w:rPr>
        <w:t xml:space="preserve">the ability to prioritise tasks and time management. </w:t>
      </w:r>
    </w:p>
    <w:p w14:paraId="44C73CB7" w14:textId="77777777" w:rsidR="00BB643F" w:rsidRPr="00794489" w:rsidRDefault="00BB643F" w:rsidP="00BB643F">
      <w:pPr>
        <w:autoSpaceDN w:val="0"/>
        <w:spacing w:after="0" w:line="240" w:lineRule="auto"/>
        <w:rPr>
          <w:rFonts w:ascii="Arial" w:hAnsi="Arial" w:cs="Arial"/>
          <w:sz w:val="24"/>
          <w:szCs w:val="24"/>
        </w:rPr>
      </w:pPr>
    </w:p>
    <w:p w14:paraId="2A7105BC"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 xml:space="preserve">Industry Placement’s offered by AoC will provide ample opportunities for students to attain these skills. They will gain experience working on digital event management software to manage bookings and delegate liaison. They will develop project management skills by supporting the planning, implementation, and delivery of large-scale events. Personal skills will be developed by liaising with customers, sponsors, and event speakers. </w:t>
      </w:r>
    </w:p>
    <w:p w14:paraId="4CF5BB30" w14:textId="77777777" w:rsidR="00BB643F" w:rsidRPr="00794489" w:rsidRDefault="00BB643F" w:rsidP="00BB643F">
      <w:pPr>
        <w:autoSpaceDN w:val="0"/>
        <w:spacing w:after="0" w:line="240" w:lineRule="auto"/>
        <w:rPr>
          <w:rFonts w:ascii="Arial" w:hAnsi="Arial" w:cs="Arial"/>
          <w:sz w:val="24"/>
          <w:szCs w:val="24"/>
        </w:rPr>
      </w:pPr>
    </w:p>
    <w:p w14:paraId="0A1AFBA1"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 xml:space="preserve">Each student will undertake a company induction. They will meet with our CEO and have access to support across our senior leadership team. Inductions will include an overview of AoC policies and procedures in health and safety, finance, equality, equity, diversity, and inclusion (EEDI) and HR, and employee wellbeing. </w:t>
      </w:r>
      <w:r>
        <w:rPr>
          <w:rFonts w:ascii="Arial" w:hAnsi="Arial" w:cs="Arial"/>
          <w:sz w:val="24"/>
          <w:szCs w:val="24"/>
        </w:rPr>
        <w:t>Students</w:t>
      </w:r>
      <w:r w:rsidRPr="00794489">
        <w:rPr>
          <w:rFonts w:ascii="Arial" w:hAnsi="Arial" w:cs="Arial"/>
          <w:sz w:val="24"/>
          <w:szCs w:val="24"/>
        </w:rPr>
        <w:t xml:space="preserve"> will be buddied with an experienced member of staff; an opportunity which is offered to all AoC employees. They will also </w:t>
      </w:r>
      <w:proofErr w:type="gramStart"/>
      <w:r w:rsidRPr="00794489">
        <w:rPr>
          <w:rFonts w:ascii="Arial" w:hAnsi="Arial" w:cs="Arial"/>
          <w:sz w:val="24"/>
          <w:szCs w:val="24"/>
        </w:rPr>
        <w:t>have the opportunity to</w:t>
      </w:r>
      <w:proofErr w:type="gramEnd"/>
      <w:r w:rsidRPr="00794489">
        <w:rPr>
          <w:rFonts w:ascii="Arial" w:hAnsi="Arial" w:cs="Arial"/>
          <w:sz w:val="24"/>
          <w:szCs w:val="24"/>
        </w:rPr>
        <w:t xml:space="preserve"> receive interview practice from management. At the end of each placement, students will receive a reference from AoC.</w:t>
      </w:r>
    </w:p>
    <w:p w14:paraId="48340523" w14:textId="77777777" w:rsidR="00BB643F" w:rsidRPr="007B78FD" w:rsidRDefault="00BB643F" w:rsidP="00BB643F">
      <w:pPr>
        <w:autoSpaceDN w:val="0"/>
        <w:spacing w:after="0" w:line="240" w:lineRule="auto"/>
        <w:rPr>
          <w:rFonts w:ascii="Arial" w:hAnsi="Arial" w:cs="Arial"/>
          <w:sz w:val="24"/>
          <w:szCs w:val="24"/>
        </w:rPr>
      </w:pPr>
    </w:p>
    <w:p w14:paraId="0EB5EBA8" w14:textId="77777777" w:rsidR="00BB643F" w:rsidRPr="00832EF6" w:rsidRDefault="00BB643F" w:rsidP="00BB643F">
      <w:pPr>
        <w:autoSpaceDN w:val="0"/>
        <w:spacing w:after="0" w:line="240" w:lineRule="auto"/>
        <w:rPr>
          <w:rFonts w:ascii="Arial" w:hAnsi="Arial" w:cs="Arial"/>
          <w:sz w:val="24"/>
          <w:szCs w:val="24"/>
        </w:rPr>
      </w:pPr>
      <w:r w:rsidRPr="007B78FD">
        <w:rPr>
          <w:rFonts w:ascii="Arial" w:hAnsi="Arial" w:cs="Arial"/>
          <w:sz w:val="24"/>
          <w:szCs w:val="24"/>
        </w:rPr>
        <w:t xml:space="preserve">Industry Placement opportunities will be promoted on the AoC website, and through our regional teams and communication channels. We will also post the opportunity </w:t>
      </w:r>
      <w:r w:rsidRPr="00832EF6">
        <w:rPr>
          <w:rFonts w:ascii="Arial" w:hAnsi="Arial" w:cs="Arial"/>
          <w:sz w:val="24"/>
          <w:szCs w:val="24"/>
        </w:rPr>
        <w:t xml:space="preserve">on the Department’s Connect with Employers platform. </w:t>
      </w:r>
    </w:p>
    <w:p w14:paraId="741E3AA2" w14:textId="77777777" w:rsidR="00BB643F" w:rsidRPr="00832EF6" w:rsidRDefault="00BB643F" w:rsidP="00BB643F">
      <w:pPr>
        <w:autoSpaceDN w:val="0"/>
        <w:spacing w:after="0" w:line="240" w:lineRule="auto"/>
        <w:rPr>
          <w:rFonts w:ascii="Arial" w:hAnsi="Arial" w:cs="Arial"/>
          <w:color w:val="FF0000"/>
          <w:sz w:val="24"/>
          <w:szCs w:val="24"/>
        </w:rPr>
      </w:pPr>
    </w:p>
    <w:p w14:paraId="46BC584E" w14:textId="77777777" w:rsidR="00BB643F" w:rsidRDefault="00BB643F" w:rsidP="00BB643F">
      <w:pPr>
        <w:autoSpaceDN w:val="0"/>
        <w:spacing w:after="0" w:line="240" w:lineRule="auto"/>
        <w:rPr>
          <w:rFonts w:ascii="Arial" w:hAnsi="Arial" w:cs="Arial"/>
          <w:sz w:val="24"/>
          <w:szCs w:val="24"/>
        </w:rPr>
      </w:pPr>
      <w:r w:rsidRPr="00832EF6">
        <w:rPr>
          <w:rFonts w:ascii="Arial" w:hAnsi="Arial" w:cs="Arial"/>
          <w:sz w:val="24"/>
          <w:szCs w:val="24"/>
        </w:rPr>
        <w:lastRenderedPageBreak/>
        <w:t xml:space="preserve">AoC will promote opportunities to employ Apprentices and host work experience students who wish to gain experience in Marketing, Public Relations, and Business Administration roles. We have successfully employed Apprentices in Marketing and communications in </w:t>
      </w:r>
      <w:r>
        <w:rPr>
          <w:rFonts w:ascii="Arial" w:hAnsi="Arial" w:cs="Arial"/>
          <w:sz w:val="24"/>
          <w:szCs w:val="24"/>
        </w:rPr>
        <w:t xml:space="preserve">recent years. </w:t>
      </w:r>
    </w:p>
    <w:p w14:paraId="42948120" w14:textId="77777777" w:rsidR="00BB643F" w:rsidRDefault="00BB643F" w:rsidP="00BB643F">
      <w:pPr>
        <w:autoSpaceDN w:val="0"/>
        <w:spacing w:after="0" w:line="240" w:lineRule="auto"/>
        <w:rPr>
          <w:rFonts w:ascii="Arial" w:hAnsi="Arial" w:cs="Arial"/>
          <w:sz w:val="24"/>
          <w:szCs w:val="24"/>
        </w:rPr>
      </w:pPr>
    </w:p>
    <w:p w14:paraId="562A8BD4"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An internal work experience and student support team will be established to implement processes and procedures for hosting, managing, and tracking the outcomes of student placements. New policies will be created that highlight the benefits to students, providers and AoC of offering placements as an approach to sourcing new, diverse talent. It is our ambition to continue to grow our talent pool using training and work placement opportunities when new roles become available. </w:t>
      </w:r>
    </w:p>
    <w:p w14:paraId="394330BD" w14:textId="77777777" w:rsidR="00BB643F" w:rsidRDefault="00BB643F" w:rsidP="00BB643F">
      <w:pPr>
        <w:autoSpaceDN w:val="0"/>
        <w:spacing w:after="0" w:line="240" w:lineRule="auto"/>
        <w:rPr>
          <w:rFonts w:ascii="Arial" w:hAnsi="Arial" w:cs="Arial"/>
          <w:sz w:val="24"/>
          <w:szCs w:val="24"/>
        </w:rPr>
      </w:pPr>
    </w:p>
    <w:p w14:paraId="61B18BA3"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AoC will promote opportunities to offer meaningful career development and employment opportunities across our network of strategic partners, affiliate members and wider stakeholders. We will use our influence to promote the benefits of such opportunities to promote social inclusion. </w:t>
      </w:r>
    </w:p>
    <w:p w14:paraId="7346E944" w14:textId="77777777" w:rsidR="00BB643F" w:rsidRPr="00AC04F2" w:rsidRDefault="00BB643F" w:rsidP="00BB643F">
      <w:pPr>
        <w:autoSpaceDN w:val="0"/>
        <w:spacing w:after="0" w:line="240" w:lineRule="auto"/>
        <w:rPr>
          <w:rFonts w:ascii="Arial" w:hAnsi="Arial" w:cs="Arial"/>
          <w:sz w:val="24"/>
          <w:szCs w:val="24"/>
        </w:rPr>
      </w:pPr>
    </w:p>
    <w:p w14:paraId="026FDBFB" w14:textId="77777777" w:rsidR="00BB643F" w:rsidRPr="00AC04F2" w:rsidRDefault="00BB643F" w:rsidP="00BB643F">
      <w:pPr>
        <w:autoSpaceDN w:val="0"/>
        <w:spacing w:after="0" w:line="240" w:lineRule="auto"/>
        <w:rPr>
          <w:rFonts w:ascii="Arial" w:hAnsi="Arial" w:cs="Arial"/>
          <w:b/>
          <w:sz w:val="24"/>
          <w:szCs w:val="24"/>
        </w:rPr>
      </w:pPr>
    </w:p>
    <w:p w14:paraId="1856CC7B" w14:textId="77777777" w:rsidR="00BB643F" w:rsidRPr="00AC04F2" w:rsidRDefault="00BB643F" w:rsidP="00BB643F">
      <w:pPr>
        <w:autoSpaceDN w:val="0"/>
        <w:spacing w:after="0" w:line="240" w:lineRule="auto"/>
        <w:rPr>
          <w:rFonts w:ascii="Arial" w:hAnsi="Arial" w:cs="Arial"/>
          <w:b/>
          <w:sz w:val="24"/>
          <w:szCs w:val="24"/>
        </w:rPr>
      </w:pPr>
      <w:r w:rsidRPr="00AC04F2">
        <w:rPr>
          <w:rFonts w:ascii="Arial" w:hAnsi="Arial" w:cs="Arial"/>
          <w:b/>
          <w:sz w:val="24"/>
          <w:szCs w:val="24"/>
        </w:rPr>
        <w:t>Project Plan</w:t>
      </w:r>
    </w:p>
    <w:tbl>
      <w:tblPr>
        <w:tblStyle w:val="TableGrid"/>
        <w:tblW w:w="10349" w:type="dxa"/>
        <w:tblInd w:w="-856" w:type="dxa"/>
        <w:tblLook w:val="04A0" w:firstRow="1" w:lastRow="0" w:firstColumn="1" w:lastColumn="0" w:noHBand="0" w:noVBand="1"/>
      </w:tblPr>
      <w:tblGrid>
        <w:gridCol w:w="2337"/>
        <w:gridCol w:w="1666"/>
        <w:gridCol w:w="2482"/>
        <w:gridCol w:w="1737"/>
        <w:gridCol w:w="2127"/>
      </w:tblGrid>
      <w:tr w:rsidR="00BB643F" w:rsidRPr="00BB643F" w14:paraId="4D3DB861" w14:textId="77777777" w:rsidTr="00C4514F">
        <w:tc>
          <w:tcPr>
            <w:tcW w:w="2337" w:type="dxa"/>
          </w:tcPr>
          <w:p w14:paraId="54EF492D"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Commitment </w:t>
            </w:r>
          </w:p>
        </w:tc>
        <w:tc>
          <w:tcPr>
            <w:tcW w:w="1666" w:type="dxa"/>
          </w:tcPr>
          <w:p w14:paraId="7AD7208E"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Timeline </w:t>
            </w:r>
          </w:p>
        </w:tc>
        <w:tc>
          <w:tcPr>
            <w:tcW w:w="2482" w:type="dxa"/>
          </w:tcPr>
          <w:p w14:paraId="2A08E64B"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Metrics</w:t>
            </w:r>
          </w:p>
        </w:tc>
        <w:tc>
          <w:tcPr>
            <w:tcW w:w="1737" w:type="dxa"/>
          </w:tcPr>
          <w:p w14:paraId="327784B8"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Data gathering </w:t>
            </w:r>
          </w:p>
        </w:tc>
        <w:tc>
          <w:tcPr>
            <w:tcW w:w="2127" w:type="dxa"/>
          </w:tcPr>
          <w:p w14:paraId="2E2B4689"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Reporting, feedback &amp; improvement </w:t>
            </w:r>
          </w:p>
        </w:tc>
      </w:tr>
      <w:tr w:rsidR="00BB643F" w:rsidRPr="00BB643F" w14:paraId="091BB879" w14:textId="77777777" w:rsidTr="00C4514F">
        <w:tc>
          <w:tcPr>
            <w:tcW w:w="2337" w:type="dxa"/>
          </w:tcPr>
          <w:p w14:paraId="53D74D6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Define role(s) and create Industry Placement job description(s).</w:t>
            </w:r>
          </w:p>
        </w:tc>
        <w:tc>
          <w:tcPr>
            <w:tcW w:w="1666" w:type="dxa"/>
          </w:tcPr>
          <w:p w14:paraId="05C2804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September 2023 (ongoing) </w:t>
            </w:r>
          </w:p>
        </w:tc>
        <w:tc>
          <w:tcPr>
            <w:tcW w:w="2482" w:type="dxa"/>
          </w:tcPr>
          <w:p w14:paraId="11BF0AC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-Alignment with current event co-ordinator roles</w:t>
            </w:r>
          </w:p>
          <w:p w14:paraId="690DC4A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-Alignment to T Level</w:t>
            </w:r>
          </w:p>
          <w:p w14:paraId="503EB36E"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-Appropriate line management supervision in place with work plan for the placement</w:t>
            </w:r>
          </w:p>
          <w:p w14:paraId="10765E9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 </w:t>
            </w:r>
          </w:p>
        </w:tc>
        <w:tc>
          <w:tcPr>
            <w:tcW w:w="1737" w:type="dxa"/>
          </w:tcPr>
          <w:p w14:paraId="2817F30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Tracked and monitored by Line Manager </w:t>
            </w:r>
          </w:p>
        </w:tc>
        <w:tc>
          <w:tcPr>
            <w:tcW w:w="2127" w:type="dxa"/>
          </w:tcPr>
          <w:p w14:paraId="39D3B03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Checked by Department Heads, and signed off by HR. </w:t>
            </w:r>
          </w:p>
        </w:tc>
      </w:tr>
      <w:tr w:rsidR="00BB643F" w:rsidRPr="00BB643F" w14:paraId="1B1C0897" w14:textId="77777777" w:rsidTr="00C4514F">
        <w:tc>
          <w:tcPr>
            <w:tcW w:w="2337" w:type="dxa"/>
          </w:tcPr>
          <w:p w14:paraId="0780BDE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Establish internal industry placement/work experience team to create policy, procedures, and processes for engaging students. </w:t>
            </w:r>
          </w:p>
        </w:tc>
        <w:tc>
          <w:tcPr>
            <w:tcW w:w="1666" w:type="dxa"/>
          </w:tcPr>
          <w:p w14:paraId="7102B08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 December 2023</w:t>
            </w:r>
          </w:p>
          <w:p w14:paraId="0F3BABFA" w14:textId="77777777" w:rsidR="00BB643F" w:rsidRPr="00BB643F" w:rsidRDefault="00BB643F" w:rsidP="00C4514F">
            <w:pPr>
              <w:autoSpaceDN w:val="0"/>
              <w:rPr>
                <w:rFonts w:ascii="Arial" w:hAnsi="Arial" w:cs="Arial"/>
                <w:bCs/>
                <w:sz w:val="24"/>
                <w:szCs w:val="24"/>
              </w:rPr>
            </w:pPr>
          </w:p>
          <w:p w14:paraId="7F414373" w14:textId="77777777" w:rsidR="00BB643F" w:rsidRPr="00BB643F" w:rsidRDefault="00BB643F" w:rsidP="00C4514F">
            <w:pPr>
              <w:autoSpaceDN w:val="0"/>
              <w:rPr>
                <w:rFonts w:ascii="Arial" w:hAnsi="Arial" w:cs="Arial"/>
                <w:bCs/>
                <w:sz w:val="24"/>
                <w:szCs w:val="24"/>
              </w:rPr>
            </w:pPr>
          </w:p>
        </w:tc>
        <w:tc>
          <w:tcPr>
            <w:tcW w:w="2482" w:type="dxa"/>
          </w:tcPr>
          <w:p w14:paraId="05C5845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-AoC teams to identify staff to lead on work experience provision for their team</w:t>
            </w:r>
          </w:p>
          <w:p w14:paraId="0573F21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-Staff participation in working group, </w:t>
            </w:r>
          </w:p>
          <w:p w14:paraId="4C1A9A4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-Alignment to current recruitment polices,</w:t>
            </w:r>
          </w:p>
          <w:p w14:paraId="339D1AF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new procedures and processes implemented by staff </w:t>
            </w:r>
          </w:p>
          <w:p w14:paraId="2D203DAA"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 </w:t>
            </w:r>
          </w:p>
          <w:p w14:paraId="48EA649F" w14:textId="77777777" w:rsidR="00BB643F" w:rsidRPr="00BB643F" w:rsidRDefault="00BB643F" w:rsidP="00C4514F">
            <w:pPr>
              <w:autoSpaceDN w:val="0"/>
              <w:rPr>
                <w:rFonts w:ascii="Arial" w:hAnsi="Arial" w:cs="Arial"/>
                <w:b/>
                <w:sz w:val="24"/>
                <w:szCs w:val="24"/>
              </w:rPr>
            </w:pPr>
          </w:p>
        </w:tc>
        <w:tc>
          <w:tcPr>
            <w:tcW w:w="1737" w:type="dxa"/>
          </w:tcPr>
          <w:p w14:paraId="6322F4A3" w14:textId="77777777" w:rsidR="00BB643F" w:rsidRPr="00BB643F" w:rsidRDefault="00BB643F" w:rsidP="00C4514F">
            <w:pPr>
              <w:autoSpaceDN w:val="0"/>
              <w:rPr>
                <w:rFonts w:ascii="Arial" w:hAnsi="Arial" w:cs="Arial"/>
                <w:b/>
                <w:sz w:val="24"/>
                <w:szCs w:val="24"/>
              </w:rPr>
            </w:pPr>
            <w:r w:rsidRPr="00BB643F">
              <w:rPr>
                <w:rFonts w:ascii="Arial" w:hAnsi="Arial" w:cs="Arial"/>
                <w:bCs/>
                <w:sz w:val="24"/>
                <w:szCs w:val="24"/>
              </w:rPr>
              <w:t xml:space="preserve">Tracked and monitored by Line Manager </w:t>
            </w:r>
          </w:p>
        </w:tc>
        <w:tc>
          <w:tcPr>
            <w:tcW w:w="2127" w:type="dxa"/>
          </w:tcPr>
          <w:p w14:paraId="4F0FF8FD"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-Terms of Reference created for the work experience team</w:t>
            </w:r>
          </w:p>
          <w:p w14:paraId="32CFF1B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-Team to design the framework for AoC’s provision of work experience (policy, processes, and procedures) based on input from their teams and HR advice on employment and </w:t>
            </w:r>
            <w:r w:rsidRPr="00BB643F">
              <w:rPr>
                <w:rFonts w:ascii="Arial" w:hAnsi="Arial" w:cs="Arial"/>
                <w:bCs/>
                <w:sz w:val="24"/>
                <w:szCs w:val="24"/>
              </w:rPr>
              <w:lastRenderedPageBreak/>
              <w:t xml:space="preserve">policy considerations  </w:t>
            </w:r>
          </w:p>
          <w:p w14:paraId="6E78608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-Policy to be signed off by Senior Leadership Team.</w:t>
            </w:r>
          </w:p>
        </w:tc>
      </w:tr>
      <w:tr w:rsidR="00BB643F" w:rsidRPr="00BB643F" w14:paraId="0CE9F3A9" w14:textId="77777777" w:rsidTr="00C4514F">
        <w:tc>
          <w:tcPr>
            <w:tcW w:w="2337" w:type="dxa"/>
          </w:tcPr>
          <w:p w14:paraId="1D8251E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lastRenderedPageBreak/>
              <w:t xml:space="preserve">Internal promotion of the opportunity to host student placements.  </w:t>
            </w:r>
          </w:p>
        </w:tc>
        <w:tc>
          <w:tcPr>
            <w:tcW w:w="1666" w:type="dxa"/>
          </w:tcPr>
          <w:p w14:paraId="2B8D354E"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2023 (ongoing)</w:t>
            </w:r>
          </w:p>
        </w:tc>
        <w:tc>
          <w:tcPr>
            <w:tcW w:w="2482" w:type="dxa"/>
          </w:tcPr>
          <w:p w14:paraId="6342CD1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opportunities identified </w:t>
            </w:r>
          </w:p>
          <w:p w14:paraId="14C40BA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-Department strategies developed </w:t>
            </w:r>
          </w:p>
        </w:tc>
        <w:tc>
          <w:tcPr>
            <w:tcW w:w="1737" w:type="dxa"/>
          </w:tcPr>
          <w:p w14:paraId="40000D5D"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Department commitments and strategies tracked and monitored by Department Heads.</w:t>
            </w:r>
          </w:p>
        </w:tc>
        <w:tc>
          <w:tcPr>
            <w:tcW w:w="2127" w:type="dxa"/>
          </w:tcPr>
          <w:p w14:paraId="5D0D80C0"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-Department strategies updated bi-annually</w:t>
            </w:r>
          </w:p>
          <w:p w14:paraId="6A11290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-Resource needs considered across the financial year </w:t>
            </w:r>
          </w:p>
          <w:p w14:paraId="2F5FE53C" w14:textId="77777777" w:rsidR="00BB643F" w:rsidRPr="00BB643F" w:rsidRDefault="00BB643F" w:rsidP="00C4514F">
            <w:pPr>
              <w:autoSpaceDN w:val="0"/>
              <w:rPr>
                <w:rFonts w:ascii="Arial" w:hAnsi="Arial" w:cs="Arial"/>
                <w:b/>
                <w:sz w:val="24"/>
                <w:szCs w:val="24"/>
              </w:rPr>
            </w:pPr>
            <w:r w:rsidRPr="00BB643F">
              <w:rPr>
                <w:rFonts w:ascii="Arial" w:hAnsi="Arial" w:cs="Arial"/>
                <w:bCs/>
                <w:sz w:val="24"/>
                <w:szCs w:val="24"/>
              </w:rPr>
              <w:t>-Senior Leadership team agreement</w:t>
            </w:r>
            <w:r w:rsidRPr="00BB643F">
              <w:rPr>
                <w:rFonts w:ascii="Arial" w:hAnsi="Arial" w:cs="Arial"/>
                <w:b/>
                <w:sz w:val="24"/>
                <w:szCs w:val="24"/>
              </w:rPr>
              <w:t xml:space="preserve"> </w:t>
            </w:r>
          </w:p>
        </w:tc>
      </w:tr>
      <w:tr w:rsidR="00BB643F" w:rsidRPr="00BB643F" w14:paraId="3FCDF09E" w14:textId="77777777" w:rsidTr="00C4514F">
        <w:tc>
          <w:tcPr>
            <w:tcW w:w="2337" w:type="dxa"/>
          </w:tcPr>
          <w:p w14:paraId="06354B1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Promote Industry Placement opportunities to the sector.</w:t>
            </w:r>
          </w:p>
          <w:p w14:paraId="458EDA78" w14:textId="77777777" w:rsidR="00BB643F" w:rsidRPr="00BB643F" w:rsidRDefault="00BB643F" w:rsidP="00C4514F">
            <w:pPr>
              <w:autoSpaceDN w:val="0"/>
              <w:rPr>
                <w:rFonts w:ascii="Arial" w:hAnsi="Arial" w:cs="Arial"/>
                <w:bCs/>
                <w:sz w:val="24"/>
                <w:szCs w:val="24"/>
              </w:rPr>
            </w:pPr>
          </w:p>
        </w:tc>
        <w:tc>
          <w:tcPr>
            <w:tcW w:w="1666" w:type="dxa"/>
          </w:tcPr>
          <w:p w14:paraId="14600603"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2023 (ongoing)</w:t>
            </w:r>
          </w:p>
        </w:tc>
        <w:tc>
          <w:tcPr>
            <w:tcW w:w="2482" w:type="dxa"/>
          </w:tcPr>
          <w:p w14:paraId="42D3617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-Levels of interest received from providers and students</w:t>
            </w:r>
          </w:p>
          <w:p w14:paraId="424E7A1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applications received </w:t>
            </w:r>
          </w:p>
          <w:p w14:paraId="57AF24E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-Feedback from providers and students  </w:t>
            </w:r>
          </w:p>
          <w:p w14:paraId="75280D4E" w14:textId="77777777" w:rsidR="00BB643F" w:rsidRPr="00BB643F" w:rsidRDefault="00BB643F" w:rsidP="00C4514F">
            <w:pPr>
              <w:autoSpaceDN w:val="0"/>
              <w:rPr>
                <w:rFonts w:ascii="Arial" w:hAnsi="Arial" w:cs="Arial"/>
                <w:bCs/>
                <w:sz w:val="24"/>
                <w:szCs w:val="24"/>
              </w:rPr>
            </w:pPr>
          </w:p>
        </w:tc>
        <w:tc>
          <w:tcPr>
            <w:tcW w:w="1737" w:type="dxa"/>
          </w:tcPr>
          <w:p w14:paraId="1C93638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-Website analytics </w:t>
            </w:r>
          </w:p>
          <w:p w14:paraId="5D5EAF3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-Applications received to be managed by HR and placement line manager </w:t>
            </w:r>
          </w:p>
        </w:tc>
        <w:tc>
          <w:tcPr>
            <w:tcW w:w="2127" w:type="dxa"/>
          </w:tcPr>
          <w:p w14:paraId="147514D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-Reported to DfE, on request.</w:t>
            </w:r>
          </w:p>
          <w:p w14:paraId="6AAD74F6"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-Reported to Senior Leadership Team </w:t>
            </w:r>
          </w:p>
          <w:p w14:paraId="1B6D010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-Improve communication and recruitment, as required. </w:t>
            </w:r>
          </w:p>
        </w:tc>
      </w:tr>
      <w:tr w:rsidR="00BB643F" w:rsidRPr="00BB643F" w14:paraId="6D97056A" w14:textId="77777777" w:rsidTr="00C4514F">
        <w:tc>
          <w:tcPr>
            <w:tcW w:w="2337" w:type="dxa"/>
          </w:tcPr>
          <w:p w14:paraId="5A94AD4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Agree Industry Placement with provider and student. </w:t>
            </w:r>
          </w:p>
        </w:tc>
        <w:tc>
          <w:tcPr>
            <w:tcW w:w="1666" w:type="dxa"/>
          </w:tcPr>
          <w:p w14:paraId="14C8220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October 2023 (ongoing)</w:t>
            </w:r>
          </w:p>
        </w:tc>
        <w:tc>
          <w:tcPr>
            <w:tcW w:w="2482" w:type="dxa"/>
          </w:tcPr>
          <w:p w14:paraId="5CCE714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-Signed agreement with provider</w:t>
            </w:r>
          </w:p>
          <w:p w14:paraId="76DDCCD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-Signed agreement with student  </w:t>
            </w:r>
          </w:p>
        </w:tc>
        <w:tc>
          <w:tcPr>
            <w:tcW w:w="1737" w:type="dxa"/>
          </w:tcPr>
          <w:p w14:paraId="36078E6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Individual work placement records are held by HR</w:t>
            </w:r>
          </w:p>
        </w:tc>
        <w:tc>
          <w:tcPr>
            <w:tcW w:w="2127" w:type="dxa"/>
          </w:tcPr>
          <w:p w14:paraId="5AEFA21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-Provider and student satisfaction with the process </w:t>
            </w:r>
          </w:p>
          <w:p w14:paraId="3629686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-Processes and procedures updated, as required.  </w:t>
            </w:r>
          </w:p>
        </w:tc>
      </w:tr>
      <w:tr w:rsidR="00BB643F" w:rsidRPr="00BB643F" w14:paraId="3CB8888F" w14:textId="77777777" w:rsidTr="00C4514F">
        <w:tc>
          <w:tcPr>
            <w:tcW w:w="2337" w:type="dxa"/>
          </w:tcPr>
          <w:p w14:paraId="55B7B71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Placement delivery  </w:t>
            </w:r>
          </w:p>
        </w:tc>
        <w:tc>
          <w:tcPr>
            <w:tcW w:w="1666" w:type="dxa"/>
          </w:tcPr>
          <w:p w14:paraId="03F778F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November 2023 – July 2024</w:t>
            </w:r>
          </w:p>
          <w:p w14:paraId="47E8A1DA" w14:textId="77777777" w:rsidR="00BB643F" w:rsidRPr="00BB643F" w:rsidRDefault="00BB643F" w:rsidP="00C4514F">
            <w:pPr>
              <w:autoSpaceDN w:val="0"/>
              <w:rPr>
                <w:rFonts w:ascii="Arial" w:hAnsi="Arial" w:cs="Arial"/>
                <w:bCs/>
                <w:sz w:val="24"/>
                <w:szCs w:val="24"/>
              </w:rPr>
            </w:pPr>
          </w:p>
          <w:p w14:paraId="42960748" w14:textId="77777777" w:rsidR="00BB643F" w:rsidRPr="00BB643F" w:rsidRDefault="00BB643F" w:rsidP="00C4514F">
            <w:pPr>
              <w:autoSpaceDN w:val="0"/>
              <w:rPr>
                <w:rFonts w:ascii="Arial" w:hAnsi="Arial" w:cs="Arial"/>
                <w:bCs/>
                <w:sz w:val="24"/>
                <w:szCs w:val="24"/>
              </w:rPr>
            </w:pPr>
          </w:p>
          <w:p w14:paraId="10A21BE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2024 – July 2025</w:t>
            </w:r>
          </w:p>
          <w:p w14:paraId="3614BF4A" w14:textId="77777777" w:rsidR="00BB643F" w:rsidRPr="00BB643F" w:rsidRDefault="00BB643F" w:rsidP="00C4514F">
            <w:pPr>
              <w:autoSpaceDN w:val="0"/>
              <w:rPr>
                <w:rFonts w:ascii="Arial" w:hAnsi="Arial" w:cs="Arial"/>
                <w:bCs/>
                <w:sz w:val="24"/>
                <w:szCs w:val="24"/>
              </w:rPr>
            </w:pPr>
          </w:p>
          <w:p w14:paraId="54FB3BF8"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Ongoing </w:t>
            </w:r>
          </w:p>
        </w:tc>
        <w:tc>
          <w:tcPr>
            <w:tcW w:w="2482" w:type="dxa"/>
          </w:tcPr>
          <w:p w14:paraId="45387AE0"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(Level 3) Industry Placement opportunities created </w:t>
            </w:r>
          </w:p>
          <w:p w14:paraId="22CEBECA" w14:textId="77777777" w:rsidR="00BB643F" w:rsidRPr="00BB643F" w:rsidRDefault="00BB643F" w:rsidP="00C4514F">
            <w:pPr>
              <w:autoSpaceDN w:val="0"/>
              <w:rPr>
                <w:rFonts w:ascii="Arial" w:hAnsi="Arial" w:cs="Arial"/>
                <w:b/>
                <w:sz w:val="24"/>
                <w:szCs w:val="24"/>
              </w:rPr>
            </w:pPr>
            <w:r w:rsidRPr="00BB643F">
              <w:rPr>
                <w:rFonts w:ascii="Arial" w:hAnsi="Arial" w:cs="Arial"/>
                <w:bCs/>
                <w:sz w:val="24"/>
                <w:szCs w:val="24"/>
              </w:rPr>
              <w:t>-100% pass rate of Placement(s)</w:t>
            </w:r>
            <w:r w:rsidRPr="00BB643F">
              <w:rPr>
                <w:rFonts w:ascii="Arial" w:hAnsi="Arial" w:cs="Arial"/>
                <w:b/>
                <w:sz w:val="24"/>
                <w:szCs w:val="24"/>
              </w:rPr>
              <w:t xml:space="preserve">  </w:t>
            </w:r>
          </w:p>
          <w:p w14:paraId="707A15E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-Number of hours learning intervention delivered</w:t>
            </w:r>
          </w:p>
          <w:p w14:paraId="16A867C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-Skills developed on placement </w:t>
            </w:r>
          </w:p>
        </w:tc>
        <w:tc>
          <w:tcPr>
            <w:tcW w:w="1737" w:type="dxa"/>
          </w:tcPr>
          <w:p w14:paraId="55A17A1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-Data captured by Placement line manager, and HR</w:t>
            </w:r>
          </w:p>
          <w:p w14:paraId="2ED5541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-Stored on student logbook.</w:t>
            </w:r>
          </w:p>
          <w:p w14:paraId="4907D5BD"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 </w:t>
            </w:r>
          </w:p>
        </w:tc>
        <w:tc>
          <w:tcPr>
            <w:tcW w:w="2127" w:type="dxa"/>
          </w:tcPr>
          <w:p w14:paraId="4C9F964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-Placement requirements met.</w:t>
            </w:r>
          </w:p>
          <w:p w14:paraId="21548A0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student</w:t>
            </w:r>
          </w:p>
          <w:p w14:paraId="43408B9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provider</w:t>
            </w:r>
          </w:p>
          <w:p w14:paraId="1E37A6D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line manager</w:t>
            </w:r>
          </w:p>
          <w:p w14:paraId="5807C25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-Processes and procedures updated, as required. </w:t>
            </w:r>
          </w:p>
        </w:tc>
      </w:tr>
      <w:tr w:rsidR="00BB643F" w:rsidRPr="00BB643F" w14:paraId="5B6CD38A" w14:textId="77777777" w:rsidTr="00C4514F">
        <w:tc>
          <w:tcPr>
            <w:tcW w:w="2337" w:type="dxa"/>
          </w:tcPr>
          <w:p w14:paraId="0E5BABD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lastRenderedPageBreak/>
              <w:t>Promote Industry Placement opportunities to our strategic partners, affiliate members and wider networks.</w:t>
            </w:r>
          </w:p>
          <w:p w14:paraId="6DDB50E8" w14:textId="77777777" w:rsidR="00BB643F" w:rsidRPr="00BB643F" w:rsidRDefault="00BB643F" w:rsidP="00C4514F">
            <w:pPr>
              <w:autoSpaceDN w:val="0"/>
              <w:rPr>
                <w:rFonts w:ascii="Arial" w:hAnsi="Arial" w:cs="Arial"/>
                <w:bCs/>
                <w:sz w:val="24"/>
                <w:szCs w:val="24"/>
              </w:rPr>
            </w:pPr>
          </w:p>
        </w:tc>
        <w:tc>
          <w:tcPr>
            <w:tcW w:w="1666" w:type="dxa"/>
          </w:tcPr>
          <w:p w14:paraId="11BBC846"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November 2023 (ongoing)</w:t>
            </w:r>
          </w:p>
        </w:tc>
        <w:tc>
          <w:tcPr>
            <w:tcW w:w="2482" w:type="dxa"/>
          </w:tcPr>
          <w:p w14:paraId="6BFEDFC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-Testimonials and success stories </w:t>
            </w:r>
          </w:p>
          <w:p w14:paraId="2BDC820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-Interest from network </w:t>
            </w:r>
          </w:p>
          <w:p w14:paraId="4576311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placements secured </w:t>
            </w:r>
          </w:p>
        </w:tc>
        <w:tc>
          <w:tcPr>
            <w:tcW w:w="1737" w:type="dxa"/>
          </w:tcPr>
          <w:p w14:paraId="62474A8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-Case studies</w:t>
            </w:r>
          </w:p>
          <w:p w14:paraId="6402F5D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-News articles </w:t>
            </w:r>
          </w:p>
          <w:p w14:paraId="609DCF9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-social media engagement </w:t>
            </w:r>
          </w:p>
          <w:p w14:paraId="213173D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-data gathered from partners </w:t>
            </w:r>
          </w:p>
        </w:tc>
        <w:tc>
          <w:tcPr>
            <w:tcW w:w="2127" w:type="dxa"/>
          </w:tcPr>
          <w:p w14:paraId="01363B2E"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-Reported to AoC Board </w:t>
            </w:r>
          </w:p>
          <w:p w14:paraId="1889040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-Stakeholder feedback </w:t>
            </w:r>
          </w:p>
        </w:tc>
      </w:tr>
      <w:tr w:rsidR="00BB643F" w:rsidRPr="00BB643F" w14:paraId="5BAB33CA" w14:textId="77777777" w:rsidTr="00C4514F">
        <w:tc>
          <w:tcPr>
            <w:tcW w:w="2337" w:type="dxa"/>
          </w:tcPr>
          <w:p w14:paraId="78FC4DA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Opportunities for AoC to offer Apprenticeships and work experience placements developed further</w:t>
            </w:r>
          </w:p>
        </w:tc>
        <w:tc>
          <w:tcPr>
            <w:tcW w:w="1666" w:type="dxa"/>
          </w:tcPr>
          <w:p w14:paraId="023BF336"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January 2024 (ongoing) </w:t>
            </w:r>
          </w:p>
        </w:tc>
        <w:tc>
          <w:tcPr>
            <w:tcW w:w="2482" w:type="dxa"/>
          </w:tcPr>
          <w:p w14:paraId="50EE15B0"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-Number of (Level 3) Apprenticeships employed</w:t>
            </w:r>
          </w:p>
          <w:p w14:paraId="58C2EE2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- 80% Retention of Apprentices </w:t>
            </w:r>
          </w:p>
          <w:p w14:paraId="49386B7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-Work experience opportunities (Level 2 and 3)</w:t>
            </w:r>
          </w:p>
          <w:p w14:paraId="147FD81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-Number of hours learning intervention delivered</w:t>
            </w:r>
          </w:p>
          <w:p w14:paraId="07921A71"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-Skills development </w:t>
            </w:r>
          </w:p>
        </w:tc>
        <w:tc>
          <w:tcPr>
            <w:tcW w:w="1737" w:type="dxa"/>
          </w:tcPr>
          <w:p w14:paraId="0B0D0EF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-Data captured by Placement line manager, and HR</w:t>
            </w:r>
          </w:p>
          <w:p w14:paraId="0F049A4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-Stored on student logbook.</w:t>
            </w:r>
          </w:p>
          <w:p w14:paraId="3E9FB9F6" w14:textId="77777777" w:rsidR="00BB643F" w:rsidRPr="00BB643F" w:rsidRDefault="00BB643F" w:rsidP="00C4514F">
            <w:pPr>
              <w:autoSpaceDN w:val="0"/>
              <w:rPr>
                <w:rFonts w:ascii="Arial" w:hAnsi="Arial" w:cs="Arial"/>
                <w:bCs/>
                <w:sz w:val="24"/>
                <w:szCs w:val="24"/>
              </w:rPr>
            </w:pPr>
          </w:p>
        </w:tc>
        <w:tc>
          <w:tcPr>
            <w:tcW w:w="2127" w:type="dxa"/>
          </w:tcPr>
          <w:p w14:paraId="10ADEB3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-Placement requirements met.</w:t>
            </w:r>
          </w:p>
          <w:p w14:paraId="7B26209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student</w:t>
            </w:r>
          </w:p>
          <w:p w14:paraId="00BDC2E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provider</w:t>
            </w:r>
          </w:p>
          <w:p w14:paraId="0AEB2E01"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line manager</w:t>
            </w:r>
          </w:p>
          <w:p w14:paraId="7B50892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-Processes and procedures updated, as required.</w:t>
            </w:r>
          </w:p>
        </w:tc>
      </w:tr>
    </w:tbl>
    <w:p w14:paraId="51EEA3AC" w14:textId="77777777" w:rsidR="00BB643F" w:rsidRPr="00AC04F2" w:rsidRDefault="00BB643F" w:rsidP="00BB643F">
      <w:pPr>
        <w:autoSpaceDN w:val="0"/>
        <w:spacing w:after="0" w:line="240" w:lineRule="auto"/>
        <w:rPr>
          <w:rFonts w:ascii="Arial" w:hAnsi="Arial" w:cs="Arial"/>
          <w:sz w:val="24"/>
          <w:szCs w:val="24"/>
        </w:rPr>
      </w:pPr>
    </w:p>
    <w:p w14:paraId="4B09EEC7" w14:textId="77777777" w:rsidR="00BB643F" w:rsidRDefault="00BB643F" w:rsidP="00BB643F">
      <w:pPr>
        <w:autoSpaceDN w:val="0"/>
        <w:spacing w:after="0" w:line="240" w:lineRule="auto"/>
        <w:rPr>
          <w:rFonts w:ascii="Arial" w:hAnsi="Arial" w:cs="Arial"/>
          <w:sz w:val="24"/>
          <w:szCs w:val="24"/>
        </w:rPr>
      </w:pPr>
    </w:p>
    <w:p w14:paraId="571A1458"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For several years, AoC has delivered a successful Student Ambassador Programme, creating volunteering opportunities for college students. This includes student involvement in the delivery of our flagship AoC Annual Conference, where students work alongside professionals in catering, floristry, event management, press, media, and journalism.   </w:t>
      </w:r>
    </w:p>
    <w:p w14:paraId="1E8B5BD2" w14:textId="77777777" w:rsidR="00BB643F" w:rsidRDefault="00BB643F" w:rsidP="00BB643F">
      <w:pPr>
        <w:autoSpaceDN w:val="0"/>
        <w:spacing w:after="0" w:line="240" w:lineRule="auto"/>
        <w:rPr>
          <w:rFonts w:ascii="Arial" w:hAnsi="Arial" w:cs="Arial"/>
          <w:sz w:val="24"/>
          <w:szCs w:val="24"/>
        </w:rPr>
      </w:pPr>
    </w:p>
    <w:p w14:paraId="634E57AF"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Enhancing the student experience is a strategic priority for AoC. We create opportunities for students through projects and partnerships. Examples of this include: </w:t>
      </w:r>
    </w:p>
    <w:p w14:paraId="4F86D0F4" w14:textId="77777777" w:rsidR="00BB643F" w:rsidRDefault="00BB643F" w:rsidP="00BB643F">
      <w:pPr>
        <w:autoSpaceDN w:val="0"/>
        <w:spacing w:after="0" w:line="240" w:lineRule="auto"/>
        <w:rPr>
          <w:rFonts w:ascii="Arial" w:hAnsi="Arial" w:cs="Arial"/>
          <w:sz w:val="24"/>
          <w:szCs w:val="24"/>
        </w:rPr>
      </w:pPr>
    </w:p>
    <w:p w14:paraId="020B0E91" w14:textId="77777777" w:rsidR="00BB643F" w:rsidRPr="00137E16" w:rsidRDefault="00BB643F" w:rsidP="00BB643F">
      <w:pPr>
        <w:pStyle w:val="ListParagraph"/>
        <w:numPr>
          <w:ilvl w:val="0"/>
          <w:numId w:val="8"/>
        </w:numPr>
        <w:autoSpaceDN w:val="0"/>
        <w:spacing w:after="0" w:line="240" w:lineRule="auto"/>
        <w:rPr>
          <w:rFonts w:ascii="Arial" w:hAnsi="Arial" w:cs="Arial"/>
          <w:sz w:val="24"/>
          <w:szCs w:val="24"/>
        </w:rPr>
      </w:pPr>
      <w:r w:rsidRPr="00137E16">
        <w:rPr>
          <w:rFonts w:ascii="Arial" w:hAnsi="Arial" w:cs="Arial"/>
          <w:sz w:val="24"/>
          <w:szCs w:val="24"/>
        </w:rPr>
        <w:t>We developed partnerships between the Football Association and colleges to offer Industry Placements</w:t>
      </w:r>
      <w:r>
        <w:rPr>
          <w:rFonts w:ascii="Arial" w:hAnsi="Arial" w:cs="Arial"/>
          <w:sz w:val="24"/>
          <w:szCs w:val="24"/>
        </w:rPr>
        <w:t>.</w:t>
      </w:r>
    </w:p>
    <w:p w14:paraId="7D3A6FB1" w14:textId="77777777" w:rsidR="00BB643F" w:rsidRPr="00137E16" w:rsidRDefault="00BB643F" w:rsidP="00BB643F">
      <w:pPr>
        <w:pStyle w:val="ListParagraph"/>
        <w:numPr>
          <w:ilvl w:val="0"/>
          <w:numId w:val="8"/>
        </w:numPr>
        <w:autoSpaceDN w:val="0"/>
        <w:spacing w:after="0" w:line="240" w:lineRule="auto"/>
        <w:rPr>
          <w:rFonts w:ascii="Arial" w:hAnsi="Arial" w:cs="Arial"/>
          <w:sz w:val="24"/>
          <w:szCs w:val="24"/>
        </w:rPr>
      </w:pPr>
      <w:r w:rsidRPr="00137E16">
        <w:rPr>
          <w:rFonts w:ascii="Arial" w:hAnsi="Arial" w:cs="Arial"/>
          <w:sz w:val="24"/>
          <w:szCs w:val="24"/>
        </w:rPr>
        <w:t>We have fostered connections and partnerships between colleges and regional NHS Trusts to offer Industry Placements</w:t>
      </w:r>
      <w:r>
        <w:rPr>
          <w:rFonts w:ascii="Arial" w:hAnsi="Arial" w:cs="Arial"/>
          <w:sz w:val="24"/>
          <w:szCs w:val="24"/>
        </w:rPr>
        <w:t>.</w:t>
      </w:r>
      <w:r w:rsidRPr="00137E16">
        <w:rPr>
          <w:rFonts w:ascii="Arial" w:hAnsi="Arial" w:cs="Arial"/>
          <w:sz w:val="24"/>
          <w:szCs w:val="24"/>
        </w:rPr>
        <w:t xml:space="preserve">  </w:t>
      </w:r>
    </w:p>
    <w:p w14:paraId="45DBE126" w14:textId="77777777" w:rsidR="00BB643F" w:rsidRPr="00137E16" w:rsidRDefault="00BB643F" w:rsidP="00BB643F">
      <w:pPr>
        <w:pStyle w:val="ListParagraph"/>
        <w:numPr>
          <w:ilvl w:val="0"/>
          <w:numId w:val="8"/>
        </w:numPr>
        <w:autoSpaceDN w:val="0"/>
        <w:spacing w:after="0" w:line="240" w:lineRule="auto"/>
        <w:rPr>
          <w:rFonts w:ascii="Arial" w:hAnsi="Arial" w:cs="Arial"/>
          <w:sz w:val="24"/>
          <w:szCs w:val="24"/>
        </w:rPr>
      </w:pPr>
      <w:r w:rsidRPr="00137E16">
        <w:rPr>
          <w:rFonts w:ascii="Arial" w:hAnsi="Arial" w:cs="Arial"/>
          <w:sz w:val="24"/>
          <w:szCs w:val="24"/>
        </w:rPr>
        <w:t>We worked with the Gatsby Charitable Foundation to actively encourage young people to consider digital placements in non-digital industries</w:t>
      </w:r>
      <w:r>
        <w:rPr>
          <w:rFonts w:ascii="Arial" w:hAnsi="Arial" w:cs="Arial"/>
          <w:sz w:val="24"/>
          <w:szCs w:val="24"/>
        </w:rPr>
        <w:t>.</w:t>
      </w:r>
      <w:r w:rsidRPr="00137E16">
        <w:rPr>
          <w:rFonts w:ascii="Arial" w:hAnsi="Arial" w:cs="Arial"/>
          <w:sz w:val="24"/>
          <w:szCs w:val="24"/>
        </w:rPr>
        <w:t xml:space="preserve"> </w:t>
      </w:r>
    </w:p>
    <w:p w14:paraId="1F594559" w14:textId="77777777" w:rsidR="00BB643F" w:rsidRDefault="00BB643F" w:rsidP="00BB643F">
      <w:pPr>
        <w:pStyle w:val="ListParagraph"/>
        <w:numPr>
          <w:ilvl w:val="0"/>
          <w:numId w:val="7"/>
        </w:numPr>
        <w:autoSpaceDN w:val="0"/>
        <w:spacing w:after="0" w:line="240" w:lineRule="auto"/>
        <w:rPr>
          <w:rFonts w:ascii="Arial" w:hAnsi="Arial" w:cs="Arial"/>
          <w:sz w:val="24"/>
          <w:szCs w:val="24"/>
        </w:rPr>
      </w:pPr>
      <w:r w:rsidRPr="00AC04F2">
        <w:rPr>
          <w:rFonts w:ascii="Arial" w:hAnsi="Arial" w:cs="Arial"/>
          <w:sz w:val="24"/>
          <w:szCs w:val="24"/>
        </w:rPr>
        <w:t xml:space="preserve">Through the #IWill fund we support six </w:t>
      </w:r>
      <w:r>
        <w:rPr>
          <w:rFonts w:ascii="Arial" w:hAnsi="Arial" w:cs="Arial"/>
          <w:sz w:val="24"/>
          <w:szCs w:val="24"/>
        </w:rPr>
        <w:t>A</w:t>
      </w:r>
      <w:r w:rsidRPr="00AC04F2">
        <w:rPr>
          <w:rFonts w:ascii="Arial" w:hAnsi="Arial" w:cs="Arial"/>
          <w:sz w:val="24"/>
          <w:szCs w:val="24"/>
        </w:rPr>
        <w:t>pprentices to promote youth social action in their communities and identify volunteer</w:t>
      </w:r>
      <w:r>
        <w:rPr>
          <w:rFonts w:ascii="Arial" w:hAnsi="Arial" w:cs="Arial"/>
          <w:sz w:val="24"/>
          <w:szCs w:val="24"/>
        </w:rPr>
        <w:t>ing</w:t>
      </w:r>
      <w:r w:rsidRPr="00AC04F2">
        <w:rPr>
          <w:rFonts w:ascii="Arial" w:hAnsi="Arial" w:cs="Arial"/>
          <w:sz w:val="24"/>
          <w:szCs w:val="24"/>
        </w:rPr>
        <w:t xml:space="preserve"> opportunities for colleges and their students.  </w:t>
      </w:r>
    </w:p>
    <w:p w14:paraId="3EC6394E" w14:textId="77777777" w:rsidR="00BB643F" w:rsidRPr="00AC04F2" w:rsidRDefault="00BB643F" w:rsidP="00BB643F">
      <w:pPr>
        <w:pStyle w:val="ListParagraph"/>
        <w:numPr>
          <w:ilvl w:val="0"/>
          <w:numId w:val="7"/>
        </w:numPr>
        <w:autoSpaceDN w:val="0"/>
        <w:spacing w:after="0" w:line="240" w:lineRule="auto"/>
        <w:rPr>
          <w:rFonts w:ascii="Arial" w:hAnsi="Arial" w:cs="Arial"/>
          <w:sz w:val="24"/>
          <w:szCs w:val="24"/>
        </w:rPr>
      </w:pPr>
      <w:r>
        <w:rPr>
          <w:rFonts w:ascii="Arial" w:hAnsi="Arial" w:cs="Arial"/>
          <w:sz w:val="24"/>
          <w:szCs w:val="24"/>
        </w:rPr>
        <w:t xml:space="preserve">We deliver and facilitate student focus groups on Governance and EEDI to embed student voice. </w:t>
      </w:r>
    </w:p>
    <w:p w14:paraId="5591343C" w14:textId="77777777" w:rsidR="00BB643F" w:rsidRPr="005303CF" w:rsidRDefault="00BB643F" w:rsidP="00BB643F">
      <w:pPr>
        <w:pStyle w:val="ListParagraph"/>
        <w:numPr>
          <w:ilvl w:val="0"/>
          <w:numId w:val="7"/>
        </w:numPr>
        <w:autoSpaceDN w:val="0"/>
        <w:spacing w:after="0" w:line="240" w:lineRule="auto"/>
        <w:rPr>
          <w:rFonts w:ascii="Arial" w:hAnsi="Arial" w:cs="Arial"/>
          <w:sz w:val="24"/>
          <w:szCs w:val="24"/>
        </w:rPr>
      </w:pPr>
      <w:r w:rsidRPr="00AC04F2">
        <w:rPr>
          <w:rFonts w:ascii="Arial" w:hAnsi="Arial" w:cs="Arial"/>
          <w:sz w:val="24"/>
          <w:szCs w:val="24"/>
        </w:rPr>
        <w:t xml:space="preserve">We are currently working with providers and Capita to explore </w:t>
      </w:r>
      <w:r>
        <w:rPr>
          <w:rFonts w:ascii="Arial" w:hAnsi="Arial" w:cs="Arial"/>
          <w:sz w:val="24"/>
          <w:szCs w:val="24"/>
        </w:rPr>
        <w:t xml:space="preserve">the </w:t>
      </w:r>
      <w:r w:rsidRPr="00AC04F2">
        <w:rPr>
          <w:rFonts w:ascii="Arial" w:hAnsi="Arial" w:cs="Arial"/>
          <w:sz w:val="24"/>
          <w:szCs w:val="24"/>
        </w:rPr>
        <w:t>Turing</w:t>
      </w:r>
      <w:r>
        <w:rPr>
          <w:rFonts w:ascii="Arial" w:hAnsi="Arial" w:cs="Arial"/>
          <w:sz w:val="24"/>
          <w:szCs w:val="24"/>
        </w:rPr>
        <w:t xml:space="preserve"> Scheme</w:t>
      </w:r>
      <w:r w:rsidRPr="00AC04F2">
        <w:rPr>
          <w:rFonts w:ascii="Arial" w:hAnsi="Arial" w:cs="Arial"/>
          <w:sz w:val="24"/>
          <w:szCs w:val="24"/>
        </w:rPr>
        <w:t xml:space="preserve"> as an international work experience opportunity for </w:t>
      </w:r>
      <w:r>
        <w:rPr>
          <w:rFonts w:ascii="Arial" w:hAnsi="Arial" w:cs="Arial"/>
          <w:sz w:val="24"/>
          <w:szCs w:val="24"/>
        </w:rPr>
        <w:t xml:space="preserve">students. </w:t>
      </w:r>
    </w:p>
    <w:p w14:paraId="3E8DC5E7" w14:textId="77777777" w:rsidR="00BB643F" w:rsidRDefault="00BB643F" w:rsidP="00BB643F">
      <w:pPr>
        <w:pStyle w:val="Default"/>
        <w:rPr>
          <w:rFonts w:ascii="Arial" w:hAnsi="Arial" w:cs="Arial"/>
          <w:color w:val="auto"/>
        </w:rPr>
      </w:pPr>
    </w:p>
    <w:p w14:paraId="5FEDFC2B" w14:textId="77777777" w:rsidR="00BB643F" w:rsidRPr="00F27862" w:rsidRDefault="00BB643F" w:rsidP="00BB643F">
      <w:pPr>
        <w:pStyle w:val="Default"/>
        <w:rPr>
          <w:rFonts w:ascii="Arial" w:hAnsi="Arial" w:cs="Arial"/>
          <w:color w:val="auto"/>
        </w:rPr>
      </w:pPr>
      <w:r w:rsidRPr="00AC04F2">
        <w:rPr>
          <w:rFonts w:ascii="Arial" w:hAnsi="Arial" w:cs="Arial"/>
          <w:color w:val="auto"/>
        </w:rPr>
        <w:t xml:space="preserve">A diverse and inclusive workplace is promoted and celebrated </w:t>
      </w:r>
      <w:r>
        <w:rPr>
          <w:rFonts w:ascii="Arial" w:hAnsi="Arial" w:cs="Arial"/>
          <w:color w:val="auto"/>
        </w:rPr>
        <w:t>at</w:t>
      </w:r>
      <w:r w:rsidRPr="00AC04F2">
        <w:rPr>
          <w:rFonts w:ascii="Arial" w:hAnsi="Arial" w:cs="Arial"/>
          <w:color w:val="auto"/>
        </w:rPr>
        <w:t xml:space="preserve"> </w:t>
      </w:r>
      <w:r>
        <w:rPr>
          <w:rFonts w:ascii="Arial" w:hAnsi="Arial" w:cs="Arial"/>
          <w:color w:val="auto"/>
        </w:rPr>
        <w:t xml:space="preserve">AoC. Our recruitment process is transparent, fair, and equitable. </w:t>
      </w:r>
      <w:r w:rsidRPr="00AC04F2">
        <w:rPr>
          <w:rFonts w:ascii="Arial" w:hAnsi="Arial" w:cs="Arial"/>
        </w:rPr>
        <w:t xml:space="preserve">We appoint, train, </w:t>
      </w:r>
      <w:r>
        <w:rPr>
          <w:rFonts w:ascii="Arial" w:hAnsi="Arial" w:cs="Arial"/>
        </w:rPr>
        <w:t xml:space="preserve">and </w:t>
      </w:r>
      <w:r w:rsidRPr="00AC04F2">
        <w:rPr>
          <w:rFonts w:ascii="Arial" w:hAnsi="Arial" w:cs="Arial"/>
        </w:rPr>
        <w:t xml:space="preserve">develop employees </w:t>
      </w:r>
      <w:r>
        <w:rPr>
          <w:rFonts w:ascii="Arial" w:hAnsi="Arial" w:cs="Arial"/>
        </w:rPr>
        <w:t>based on</w:t>
      </w:r>
      <w:r w:rsidRPr="00AC04F2">
        <w:rPr>
          <w:rFonts w:ascii="Arial" w:hAnsi="Arial" w:cs="Arial"/>
        </w:rPr>
        <w:t xml:space="preserve"> merit and ability. </w:t>
      </w:r>
    </w:p>
    <w:p w14:paraId="47EFE1E0" w14:textId="77777777" w:rsidR="00BB643F" w:rsidRDefault="00BB643F" w:rsidP="00BB643F">
      <w:pPr>
        <w:pStyle w:val="Default"/>
        <w:rPr>
          <w:rFonts w:ascii="Arial" w:hAnsi="Arial" w:cs="Arial"/>
        </w:rPr>
      </w:pPr>
    </w:p>
    <w:p w14:paraId="58B92990" w14:textId="77777777" w:rsidR="00BB643F" w:rsidRDefault="00BB643F" w:rsidP="00BB643F">
      <w:pPr>
        <w:pStyle w:val="Default"/>
        <w:rPr>
          <w:rFonts w:ascii="Arial" w:hAnsi="Arial" w:cs="Arial"/>
        </w:rPr>
      </w:pPr>
      <w:r>
        <w:rPr>
          <w:rFonts w:ascii="Arial" w:hAnsi="Arial" w:cs="Arial"/>
        </w:rPr>
        <w:t xml:space="preserve">We actively remove barriers to employment from job advertisements and the recruitment process. Employment opportunities are promoted on the Diversity Jobs Matter jobs board to ensure we attract a diverse candidate pool. We offer national and regional roles as well as remote, hybrid and flexible working to create an inclusive working environment, which supports the levelling up agenda. </w:t>
      </w:r>
    </w:p>
    <w:p w14:paraId="527C5553" w14:textId="77777777" w:rsidR="00BB643F" w:rsidRDefault="00BB643F" w:rsidP="00BB643F">
      <w:pPr>
        <w:pStyle w:val="Default"/>
        <w:rPr>
          <w:rFonts w:ascii="Arial" w:hAnsi="Arial" w:cs="Arial"/>
        </w:rPr>
      </w:pPr>
    </w:p>
    <w:p w14:paraId="06E22D18" w14:textId="77777777" w:rsidR="00BB643F" w:rsidRDefault="00BB643F" w:rsidP="00BB643F">
      <w:pPr>
        <w:pStyle w:val="Default"/>
        <w:rPr>
          <w:rFonts w:ascii="Arial" w:hAnsi="Arial" w:cs="Arial"/>
          <w:color w:val="auto"/>
        </w:rPr>
      </w:pPr>
      <w:r>
        <w:rPr>
          <w:rFonts w:ascii="Arial" w:hAnsi="Arial" w:cs="Arial"/>
          <w:color w:val="auto"/>
        </w:rPr>
        <w:t>AoC initiates a pay review process to ensure staff working across the organisation receive fair and equal pay. Salary ranges are used to define roles and offer a competitive salary. An annual salary review process is in place, with budgets, strategic priorities and spend agreed by the AoC Board each year.</w:t>
      </w:r>
    </w:p>
    <w:p w14:paraId="2DE8A053" w14:textId="77777777" w:rsidR="00BB643F" w:rsidRDefault="00BB643F" w:rsidP="00BB643F">
      <w:pPr>
        <w:pStyle w:val="Default"/>
        <w:rPr>
          <w:rFonts w:ascii="Arial" w:hAnsi="Arial" w:cs="Arial"/>
          <w:color w:val="auto"/>
        </w:rPr>
      </w:pPr>
    </w:p>
    <w:p w14:paraId="505B693E" w14:textId="77777777" w:rsidR="00BB643F" w:rsidRPr="00AC04F2" w:rsidRDefault="00BB643F" w:rsidP="00BB643F">
      <w:pPr>
        <w:pStyle w:val="Default"/>
        <w:rPr>
          <w:rFonts w:ascii="Arial" w:hAnsi="Arial" w:cs="Arial"/>
          <w:color w:val="auto"/>
        </w:rPr>
      </w:pPr>
      <w:r>
        <w:rPr>
          <w:rFonts w:ascii="Arial" w:hAnsi="Arial" w:cs="Arial"/>
          <w:color w:val="auto"/>
        </w:rPr>
        <w:t xml:space="preserve">Our employee reward package aims to: </w:t>
      </w:r>
    </w:p>
    <w:p w14:paraId="5DE1483D" w14:textId="77777777" w:rsidR="00BB643F" w:rsidRPr="00AC04F2" w:rsidRDefault="00BB643F" w:rsidP="00BB643F">
      <w:pPr>
        <w:pStyle w:val="Default"/>
        <w:rPr>
          <w:rFonts w:ascii="Arial" w:hAnsi="Arial" w:cs="Arial"/>
          <w:color w:val="auto"/>
        </w:rPr>
      </w:pPr>
    </w:p>
    <w:p w14:paraId="269D2866"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 xml:space="preserve">be clear and transparent to </w:t>
      </w:r>
      <w:proofErr w:type="gramStart"/>
      <w:r w:rsidRPr="00AC04F2">
        <w:rPr>
          <w:rFonts w:ascii="Arial" w:hAnsi="Arial" w:cs="Arial"/>
          <w:color w:val="auto"/>
        </w:rPr>
        <w:t>employees</w:t>
      </w:r>
      <w:proofErr w:type="gramEnd"/>
    </w:p>
    <w:p w14:paraId="76239B88"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 xml:space="preserve">support employees’ development and progression </w:t>
      </w:r>
    </w:p>
    <w:p w14:paraId="4F129F60"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pay salaries that remain competitive in the labour market, informed by benchmarking salaries against other employers</w:t>
      </w:r>
    </w:p>
    <w:p w14:paraId="1879002B"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 xml:space="preserve">ensure employees are not discriminated against because of gender, marital or civil partnership status, race, religion or belief, sexual orientation, age, disability, gender reassignment, pregnancy and maternity, or because they work part time or on a fixed term contract </w:t>
      </w:r>
    </w:p>
    <w:p w14:paraId="75082060" w14:textId="77777777" w:rsidR="00BB643F" w:rsidRPr="00AC04F2" w:rsidRDefault="00BB643F" w:rsidP="00BB643F">
      <w:pPr>
        <w:pStyle w:val="Default"/>
        <w:numPr>
          <w:ilvl w:val="0"/>
          <w:numId w:val="6"/>
        </w:numPr>
        <w:rPr>
          <w:rFonts w:ascii="Arial" w:hAnsi="Arial" w:cs="Arial"/>
          <w:color w:val="auto"/>
        </w:rPr>
      </w:pPr>
      <w:r>
        <w:rPr>
          <w:rFonts w:ascii="Arial" w:hAnsi="Arial" w:cs="Arial"/>
          <w:color w:val="auto"/>
        </w:rPr>
        <w:t xml:space="preserve">ensure employees are paid above the </w:t>
      </w:r>
      <w:r w:rsidRPr="00AC04F2">
        <w:rPr>
          <w:rFonts w:ascii="Arial" w:hAnsi="Arial" w:cs="Arial"/>
          <w:color w:val="auto"/>
        </w:rPr>
        <w:t xml:space="preserve">Living Wage (AoC is a registered employer with the Living Wage Foundation). </w:t>
      </w: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B52"/>
    <w:multiLevelType w:val="hybridMultilevel"/>
    <w:tmpl w:val="69C0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317E6183"/>
    <w:multiLevelType w:val="hybridMultilevel"/>
    <w:tmpl w:val="5ABC7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4"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5"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C472E60"/>
    <w:multiLevelType w:val="hybridMultilevel"/>
    <w:tmpl w:val="C9706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810719"/>
    <w:multiLevelType w:val="hybridMultilevel"/>
    <w:tmpl w:val="FF7E3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086995">
    <w:abstractNumId w:val="3"/>
  </w:num>
  <w:num w:numId="2" w16cid:durableId="1522746152">
    <w:abstractNumId w:val="1"/>
  </w:num>
  <w:num w:numId="3" w16cid:durableId="23016988">
    <w:abstractNumId w:val="5"/>
  </w:num>
  <w:num w:numId="4" w16cid:durableId="714157497">
    <w:abstractNumId w:val="4"/>
  </w:num>
  <w:num w:numId="5" w16cid:durableId="1307202651">
    <w:abstractNumId w:val="7"/>
  </w:num>
  <w:num w:numId="6" w16cid:durableId="1773015263">
    <w:abstractNumId w:val="2"/>
  </w:num>
  <w:num w:numId="7" w16cid:durableId="1931892780">
    <w:abstractNumId w:val="0"/>
  </w:num>
  <w:num w:numId="8" w16cid:durableId="12227132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01863"/>
    <w:rsid w:val="00030198"/>
    <w:rsid w:val="000F4D9B"/>
    <w:rsid w:val="00107114"/>
    <w:rsid w:val="00111368"/>
    <w:rsid w:val="0014110E"/>
    <w:rsid w:val="001779A3"/>
    <w:rsid w:val="001C7985"/>
    <w:rsid w:val="00236349"/>
    <w:rsid w:val="002D6320"/>
    <w:rsid w:val="002E0162"/>
    <w:rsid w:val="00441291"/>
    <w:rsid w:val="00473CF9"/>
    <w:rsid w:val="00477947"/>
    <w:rsid w:val="0054130A"/>
    <w:rsid w:val="005420E4"/>
    <w:rsid w:val="00700F10"/>
    <w:rsid w:val="00727A7F"/>
    <w:rsid w:val="00801BF5"/>
    <w:rsid w:val="00861AEC"/>
    <w:rsid w:val="008654C7"/>
    <w:rsid w:val="00870FD8"/>
    <w:rsid w:val="009C05E9"/>
    <w:rsid w:val="00A14D94"/>
    <w:rsid w:val="00AD6EC6"/>
    <w:rsid w:val="00B129A1"/>
    <w:rsid w:val="00BB643F"/>
    <w:rsid w:val="00BF65E2"/>
    <w:rsid w:val="00C16AF1"/>
    <w:rsid w:val="00C216FE"/>
    <w:rsid w:val="00C775DB"/>
    <w:rsid w:val="00C90A63"/>
    <w:rsid w:val="00CA44B1"/>
    <w:rsid w:val="00CD66EE"/>
    <w:rsid w:val="00D171EB"/>
    <w:rsid w:val="00D31D48"/>
    <w:rsid w:val="00DB7594"/>
    <w:rsid w:val="00E723A0"/>
    <w:rsid w:val="00F3414B"/>
    <w:rsid w:val="00FD2B84"/>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styleId="ListParagraph">
    <w:name w:val="List Paragraph"/>
    <w:basedOn w:val="Normal"/>
    <w:uiPriority w:val="34"/>
    <w:qFormat/>
    <w:rsid w:val="00BB643F"/>
    <w:pPr>
      <w:ind w:left="720"/>
      <w:contextualSpacing/>
    </w:pPr>
  </w:style>
  <w:style w:type="paragraph" w:customStyle="1" w:styleId="Default">
    <w:name w:val="Default"/>
    <w:rsid w:val="00BB643F"/>
    <w:pPr>
      <w:autoSpaceDE w:val="0"/>
      <w:autoSpaceDN w:val="0"/>
      <w:adjustRightInd w:val="0"/>
      <w:spacing w:after="0" w:line="240" w:lineRule="auto"/>
    </w:pPr>
    <w:rPr>
      <w:rFonts w:ascii="Open Sans" w:hAnsi="Open Sans" w:cs="Ope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1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001D1-51B9-4496-927E-5546BF876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d3a3b-7c63-4ab6-8543-b9f2f3f14c9a"/>
    <ds:schemaRef ds:uri="8a8be105-d548-4472-96f2-cb8c00ac7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75CB6-D899-4A96-8949-A493AE4D10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C7E610-2F78-45A1-9308-7FE1419AEC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1622</Words>
  <Characters>9249</Characters>
  <Application>Microsoft Office Word</Application>
  <DocSecurity>0</DocSecurity>
  <Lines>77</Lines>
  <Paragraphs>21</Paragraphs>
  <ScaleCrop>false</ScaleCrop>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DIXON, Ceri</cp:lastModifiedBy>
  <cp:revision>10</cp:revision>
  <dcterms:created xsi:type="dcterms:W3CDTF">2023-02-09T17:19:00Z</dcterms:created>
  <dcterms:modified xsi:type="dcterms:W3CDTF">2023-06-08T12:10:00Z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8c5fd61a38daaf3b4f1eec2889a58c4602216352f3ee3b9746186f08463ebb2b</vt:lpwstr>
  </property>
</Properties>
</file>